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4A3458" w:rsidRDefault="00000000">
      <w:pPr>
        <w:spacing w:line="360" w:lineRule="auto"/>
        <w:ind w:left="0" w:hanging="2"/>
        <w:jc w:val="center"/>
        <w:rPr>
          <w:rFonts w:ascii="Arial Narrow" w:eastAsia="Arial Narrow" w:hAnsi="Arial Narrow" w:cs="Arial Narrow"/>
          <w:color w:val="000000"/>
        </w:rPr>
      </w:pPr>
      <w:r>
        <w:rPr>
          <w:rFonts w:ascii="Arial Narrow" w:eastAsia="Arial Narrow" w:hAnsi="Arial Narrow" w:cs="Arial Narrow"/>
          <w:b/>
          <w:color w:val="3B3838"/>
        </w:rPr>
        <w:t xml:space="preserve"> </w:t>
      </w:r>
      <w:r>
        <w:rPr>
          <w:rFonts w:ascii="Arial Narrow" w:eastAsia="Arial Narrow" w:hAnsi="Arial Narrow" w:cs="Arial Narrow"/>
          <w:b/>
          <w:color w:val="000000"/>
        </w:rPr>
        <w:t>REINFORCEMENT ACTIVITIES</w:t>
      </w:r>
    </w:p>
    <w:p w:rsidR="004A3458" w:rsidRDefault="00000000">
      <w:pPr>
        <w:spacing w:line="360" w:lineRule="auto"/>
        <w:ind w:left="0" w:hanging="2"/>
        <w:jc w:val="both"/>
        <w:rPr>
          <w:rFonts w:ascii="Arial Narrow" w:eastAsia="Arial Narrow" w:hAnsi="Arial Narrow" w:cs="Arial Narrow"/>
          <w:color w:val="000000"/>
        </w:rPr>
      </w:pPr>
      <w:r>
        <w:rPr>
          <w:rFonts w:ascii="Arial Narrow" w:eastAsia="Arial Narrow" w:hAnsi="Arial Narrow" w:cs="Arial Narrow"/>
          <w:b/>
          <w:color w:val="000000"/>
        </w:rPr>
        <w:t xml:space="preserve">Subject: </w:t>
      </w:r>
      <w:r>
        <w:rPr>
          <w:rFonts w:ascii="Arial Narrow" w:eastAsia="Arial Narrow" w:hAnsi="Arial Narrow" w:cs="Arial Narrow"/>
          <w:color w:val="000000"/>
        </w:rPr>
        <w:t xml:space="preserve">Natural Sciences and Environmental Education </w:t>
      </w:r>
      <w:r>
        <w:rPr>
          <w:rFonts w:ascii="Arial Narrow" w:eastAsia="Arial Narrow" w:hAnsi="Arial Narrow" w:cs="Arial Narrow"/>
          <w:b/>
          <w:color w:val="000000"/>
        </w:rPr>
        <w:t xml:space="preserve">       Grade: </w:t>
      </w:r>
      <w:r>
        <w:rPr>
          <w:rFonts w:ascii="Arial Narrow" w:eastAsia="Arial Narrow" w:hAnsi="Arial Narrow" w:cs="Arial Narrow"/>
          <w:color w:val="000000"/>
        </w:rPr>
        <w:t>7</w:t>
      </w:r>
      <w:r>
        <w:rPr>
          <w:rFonts w:ascii="Arial Narrow" w:eastAsia="Arial Narrow" w:hAnsi="Arial Narrow" w:cs="Arial Narrow"/>
          <w:color w:val="000000"/>
          <w:vertAlign w:val="superscript"/>
        </w:rPr>
        <w:t>th</w:t>
      </w:r>
      <w:r>
        <w:rPr>
          <w:rFonts w:ascii="Arial Narrow" w:eastAsia="Arial Narrow" w:hAnsi="Arial Narrow" w:cs="Arial Narrow"/>
          <w:color w:val="000000"/>
        </w:rPr>
        <w:t xml:space="preserve"> </w:t>
      </w:r>
      <w:r>
        <w:rPr>
          <w:rFonts w:ascii="Arial Narrow" w:eastAsia="Arial Narrow" w:hAnsi="Arial Narrow" w:cs="Arial Narrow"/>
          <w:b/>
          <w:color w:val="000000"/>
        </w:rPr>
        <w:t xml:space="preserve">               Period: </w:t>
      </w:r>
      <w:r>
        <w:rPr>
          <w:rFonts w:ascii="Arial Narrow" w:eastAsia="Arial Narrow" w:hAnsi="Arial Narrow" w:cs="Arial Narrow"/>
          <w:color w:val="000000"/>
        </w:rPr>
        <w:t>IV</w:t>
      </w:r>
      <w:r>
        <w:rPr>
          <w:rFonts w:ascii="Arial Narrow" w:eastAsia="Arial Narrow" w:hAnsi="Arial Narrow" w:cs="Arial Narrow"/>
          <w:b/>
          <w:color w:val="000000"/>
        </w:rPr>
        <w:t xml:space="preserve">            Year: </w:t>
      </w:r>
      <w:r>
        <w:rPr>
          <w:rFonts w:ascii="Arial Narrow" w:eastAsia="Arial Narrow" w:hAnsi="Arial Narrow" w:cs="Arial Narrow"/>
          <w:color w:val="000000"/>
        </w:rPr>
        <w:t>2024</w:t>
      </w:r>
    </w:p>
    <w:p w:rsidR="004A3458" w:rsidRDefault="00000000">
      <w:pPr>
        <w:spacing w:line="360" w:lineRule="auto"/>
        <w:ind w:left="0" w:hanging="2"/>
        <w:jc w:val="both"/>
        <w:rPr>
          <w:rFonts w:ascii="Arial Narrow" w:eastAsia="Arial Narrow" w:hAnsi="Arial Narrow" w:cs="Arial Narrow"/>
          <w:b/>
          <w:color w:val="3B3838"/>
        </w:rPr>
      </w:pPr>
      <w:r>
        <w:rPr>
          <w:rFonts w:ascii="Arial Narrow" w:eastAsia="Arial Narrow" w:hAnsi="Arial Narrow" w:cs="Arial Narrow"/>
          <w:b/>
          <w:color w:val="3B3838"/>
        </w:rPr>
        <w:t>SUGGESTION</w:t>
      </w:r>
    </w:p>
    <w:p w:rsidR="008E6C35" w:rsidRPr="008E6C35" w:rsidRDefault="008E6C35" w:rsidP="008E6C35">
      <w:pPr>
        <w:spacing w:line="360" w:lineRule="auto"/>
        <w:ind w:leftChars="0" w:left="0" w:firstLineChars="0" w:hanging="2"/>
        <w:jc w:val="both"/>
        <w:rPr>
          <w:rFonts w:ascii="Arial Narrow" w:eastAsia="Times New Roman" w:hAnsi="Arial Narrow"/>
          <w:lang w:eastAsia="es-CO"/>
        </w:rPr>
      </w:pPr>
      <w:r w:rsidRPr="008E6C35">
        <w:rPr>
          <w:rFonts w:ascii="Arial Narrow" w:eastAsia="Times New Roman" w:hAnsi="Arial Narrow"/>
          <w:i/>
          <w:iCs/>
          <w:color w:val="000000"/>
          <w:lang w:eastAsia="es-CO"/>
        </w:rPr>
        <w:t xml:space="preserve">Each period, the teacher formulates a problematizing question or situation related to the learning goals that help the student to train him/herself and get ready to prove his/her knowledge and proficiency levels in each area. </w:t>
      </w:r>
      <w:r w:rsidRPr="008E6C35">
        <w:rPr>
          <w:rFonts w:ascii="Arial Narrow" w:eastAsia="Times New Roman" w:hAnsi="Arial Narrow"/>
          <w:i/>
          <w:iCs/>
          <w:color w:val="000000"/>
          <w:shd w:val="clear" w:color="auto" w:fill="FFFFFF"/>
          <w:lang w:eastAsia="es-CO"/>
        </w:rPr>
        <w:t xml:space="preserve">This process is scheduled for the week in </w:t>
      </w:r>
      <w:r w:rsidRPr="008E6C35">
        <w:rPr>
          <w:rFonts w:ascii="Arial Narrow" w:eastAsia="Times New Roman" w:hAnsi="Arial Narrow"/>
          <w:i/>
          <w:iCs/>
          <w:color w:val="000000"/>
          <w:lang w:eastAsia="es-CO"/>
        </w:rPr>
        <w:t>October from 15</w:t>
      </w:r>
      <w:r w:rsidRPr="008E6C35">
        <w:rPr>
          <w:rFonts w:ascii="Arial Narrow" w:eastAsia="Times New Roman" w:hAnsi="Arial Narrow"/>
          <w:i/>
          <w:iCs/>
          <w:color w:val="000000"/>
          <w:vertAlign w:val="superscript"/>
          <w:lang w:eastAsia="es-CO"/>
        </w:rPr>
        <w:t>th</w:t>
      </w:r>
      <w:r w:rsidRPr="008E6C35">
        <w:rPr>
          <w:rFonts w:ascii="Arial Narrow" w:eastAsia="Times New Roman" w:hAnsi="Arial Narrow"/>
          <w:i/>
          <w:iCs/>
          <w:color w:val="000000"/>
          <w:lang w:eastAsia="es-CO"/>
        </w:rPr>
        <w:t xml:space="preserve"> to</w:t>
      </w:r>
      <w:r w:rsidRPr="008E6C35">
        <w:rPr>
          <w:rFonts w:ascii="Arial Narrow" w:eastAsia="Times New Roman" w:hAnsi="Arial Narrow"/>
          <w:i/>
          <w:iCs/>
          <w:color w:val="000000"/>
          <w:vertAlign w:val="superscript"/>
          <w:lang w:eastAsia="es-CO"/>
        </w:rPr>
        <w:t xml:space="preserve"> </w:t>
      </w:r>
      <w:r w:rsidRPr="008E6C35">
        <w:rPr>
          <w:rFonts w:ascii="Arial Narrow" w:eastAsia="Times New Roman" w:hAnsi="Arial Narrow"/>
          <w:i/>
          <w:iCs/>
          <w:color w:val="000000"/>
          <w:lang w:eastAsia="es-CO"/>
        </w:rPr>
        <w:t>17</w:t>
      </w:r>
      <w:r w:rsidRPr="008E6C35">
        <w:rPr>
          <w:rFonts w:ascii="Arial Narrow" w:eastAsia="Times New Roman" w:hAnsi="Arial Narrow"/>
          <w:i/>
          <w:iCs/>
          <w:color w:val="000000"/>
          <w:vertAlign w:val="superscript"/>
          <w:lang w:eastAsia="es-CO"/>
        </w:rPr>
        <w:t>th</w:t>
      </w:r>
      <w:r w:rsidRPr="008E6C35">
        <w:rPr>
          <w:rFonts w:ascii="Arial Narrow" w:eastAsia="Times New Roman" w:hAnsi="Arial Narrow"/>
          <w:i/>
          <w:iCs/>
          <w:color w:val="000000"/>
          <w:lang w:eastAsia="es-CO"/>
        </w:rPr>
        <w:t xml:space="preserve"> and October from 21</w:t>
      </w:r>
      <w:r w:rsidRPr="008E6C35">
        <w:rPr>
          <w:rFonts w:ascii="Arial Narrow" w:eastAsia="Times New Roman" w:hAnsi="Arial Narrow"/>
          <w:i/>
          <w:iCs/>
          <w:color w:val="000000"/>
          <w:vertAlign w:val="superscript"/>
          <w:lang w:eastAsia="es-CO"/>
        </w:rPr>
        <w:t>st</w:t>
      </w:r>
      <w:r w:rsidRPr="008E6C35">
        <w:rPr>
          <w:rFonts w:ascii="Arial Narrow" w:eastAsia="Times New Roman" w:hAnsi="Arial Narrow"/>
          <w:i/>
          <w:iCs/>
          <w:color w:val="000000"/>
          <w:lang w:eastAsia="es-CO"/>
        </w:rPr>
        <w:t xml:space="preserve"> to 24</w:t>
      </w:r>
      <w:r w:rsidRPr="008E6C35">
        <w:rPr>
          <w:rFonts w:ascii="Arial Narrow" w:eastAsia="Times New Roman" w:hAnsi="Arial Narrow"/>
          <w:i/>
          <w:iCs/>
          <w:color w:val="000000"/>
          <w:vertAlign w:val="superscript"/>
          <w:lang w:eastAsia="es-CO"/>
        </w:rPr>
        <w:t>th</w:t>
      </w:r>
      <w:r w:rsidRPr="008E6C35">
        <w:rPr>
          <w:rFonts w:ascii="Arial Narrow" w:eastAsia="Times New Roman" w:hAnsi="Arial Narrow"/>
          <w:i/>
          <w:iCs/>
          <w:color w:val="000000"/>
          <w:lang w:eastAsia="es-CO"/>
        </w:rPr>
        <w:t>. The student should consult the bibliographic references cited by the teacher and turn in three academic products for the period written with basic standards to give account for the skills acquired.</w:t>
      </w:r>
    </w:p>
    <w:p w:rsidR="004A3458" w:rsidRDefault="00000000">
      <w:pPr>
        <w:numPr>
          <w:ilvl w:val="0"/>
          <w:numId w:val="2"/>
        </w:numPr>
        <w:pBdr>
          <w:top w:val="nil"/>
          <w:left w:val="nil"/>
          <w:bottom w:val="nil"/>
          <w:right w:val="nil"/>
          <w:between w:val="nil"/>
        </w:pBdr>
        <w:spacing w:after="0"/>
        <w:ind w:left="0" w:hanging="2"/>
        <w:rPr>
          <w:rFonts w:ascii="Arial Narrow" w:eastAsia="Arial Narrow" w:hAnsi="Arial Narrow" w:cs="Arial Narrow"/>
          <w:color w:val="000000"/>
        </w:rPr>
      </w:pPr>
      <w:r>
        <w:rPr>
          <w:rFonts w:ascii="Arial Narrow" w:eastAsia="Arial Narrow" w:hAnsi="Arial Narrow" w:cs="Arial Narrow"/>
          <w:b/>
          <w:color w:val="000000"/>
        </w:rPr>
        <w:t>Problematizing question:</w:t>
      </w:r>
    </w:p>
    <w:p w:rsidR="004A3458" w:rsidRDefault="00000000" w:rsidP="008E6C35">
      <w:pPr>
        <w:pBdr>
          <w:top w:val="nil"/>
          <w:left w:val="nil"/>
          <w:bottom w:val="nil"/>
          <w:right w:val="nil"/>
          <w:between w:val="nil"/>
        </w:pBdr>
        <w:spacing w:after="0" w:line="276" w:lineRule="auto"/>
        <w:ind w:leftChars="0" w:left="2" w:hanging="2"/>
        <w:rPr>
          <w:rFonts w:ascii="Arial Narrow" w:eastAsia="Arial Narrow" w:hAnsi="Arial Narrow" w:cs="Arial Narrow"/>
          <w:b/>
        </w:rPr>
      </w:pPr>
      <w:r>
        <w:rPr>
          <w:rFonts w:ascii="Arial Narrow" w:eastAsia="Arial Narrow" w:hAnsi="Arial Narrow" w:cs="Arial Narrow"/>
        </w:rPr>
        <w:t>How do organisms relate to their environment</w:t>
      </w:r>
      <w:r>
        <w:rPr>
          <w:rFonts w:ascii="Arial Narrow" w:eastAsia="Arial Narrow" w:hAnsi="Arial Narrow" w:cs="Arial Narrow"/>
          <w:b/>
        </w:rPr>
        <w:t>?</w:t>
      </w:r>
    </w:p>
    <w:p w:rsidR="004A3458" w:rsidRDefault="004A3458">
      <w:pPr>
        <w:pBdr>
          <w:top w:val="nil"/>
          <w:left w:val="nil"/>
          <w:bottom w:val="nil"/>
          <w:right w:val="nil"/>
          <w:between w:val="nil"/>
        </w:pBdr>
        <w:spacing w:after="0" w:line="276" w:lineRule="auto"/>
        <w:ind w:left="0" w:hanging="2"/>
        <w:rPr>
          <w:rFonts w:ascii="Arial Narrow" w:eastAsia="Arial Narrow" w:hAnsi="Arial Narrow" w:cs="Arial Narrow"/>
        </w:rPr>
      </w:pPr>
    </w:p>
    <w:p w:rsidR="004A3458" w:rsidRDefault="00000000">
      <w:pPr>
        <w:numPr>
          <w:ilvl w:val="0"/>
          <w:numId w:val="2"/>
        </w:numPr>
        <w:pBdr>
          <w:top w:val="nil"/>
          <w:left w:val="nil"/>
          <w:bottom w:val="nil"/>
          <w:right w:val="nil"/>
          <w:between w:val="nil"/>
        </w:pBdr>
        <w:spacing w:after="0" w:line="276" w:lineRule="auto"/>
        <w:ind w:left="0" w:hanging="2"/>
        <w:rPr>
          <w:rFonts w:ascii="Arial Narrow" w:eastAsia="Arial Narrow" w:hAnsi="Arial Narrow" w:cs="Arial Narrow"/>
          <w:color w:val="000000"/>
        </w:rPr>
      </w:pPr>
      <w:r>
        <w:rPr>
          <w:rFonts w:ascii="Arial Narrow" w:eastAsia="Arial Narrow" w:hAnsi="Arial Narrow" w:cs="Arial Narrow"/>
          <w:b/>
          <w:color w:val="000000"/>
        </w:rPr>
        <w:t>Learning Goal:</w:t>
      </w:r>
    </w:p>
    <w:p w:rsidR="004A3458" w:rsidRDefault="00000000">
      <w:pPr>
        <w:pBdr>
          <w:top w:val="nil"/>
          <w:left w:val="nil"/>
          <w:bottom w:val="nil"/>
          <w:right w:val="nil"/>
          <w:between w:val="nil"/>
        </w:pBdr>
        <w:spacing w:after="0"/>
        <w:ind w:left="0" w:hanging="2"/>
        <w:rPr>
          <w:rFonts w:ascii="Arial Narrow" w:eastAsia="Arial Narrow" w:hAnsi="Arial Narrow" w:cs="Arial Narrow"/>
          <w:b/>
        </w:rPr>
      </w:pPr>
      <w:r>
        <w:rPr>
          <w:rFonts w:ascii="Arial Narrow" w:eastAsia="Arial Narrow" w:hAnsi="Arial Narrow" w:cs="Arial Narrow"/>
        </w:rPr>
        <w:t>To identify conditions and variables that affect the design of experimental practices, and use the experiences and results to generate personal conclusions.</w:t>
      </w:r>
    </w:p>
    <w:p w:rsidR="004A3458" w:rsidRDefault="004A3458">
      <w:pPr>
        <w:pBdr>
          <w:top w:val="nil"/>
          <w:left w:val="nil"/>
          <w:bottom w:val="nil"/>
          <w:right w:val="nil"/>
          <w:between w:val="nil"/>
        </w:pBdr>
        <w:spacing w:after="0"/>
        <w:ind w:left="0" w:hanging="2"/>
        <w:rPr>
          <w:rFonts w:ascii="Arial Narrow" w:eastAsia="Arial Narrow" w:hAnsi="Arial Narrow" w:cs="Arial Narrow"/>
          <w:color w:val="000000"/>
        </w:rPr>
      </w:pPr>
    </w:p>
    <w:p w:rsidR="004A3458" w:rsidRDefault="00000000">
      <w:pPr>
        <w:numPr>
          <w:ilvl w:val="0"/>
          <w:numId w:val="2"/>
        </w:numPr>
        <w:pBdr>
          <w:top w:val="nil"/>
          <w:left w:val="nil"/>
          <w:bottom w:val="nil"/>
          <w:right w:val="nil"/>
          <w:between w:val="nil"/>
        </w:pBdr>
        <w:spacing w:after="0" w:line="480" w:lineRule="auto"/>
        <w:ind w:left="0" w:hanging="2"/>
        <w:rPr>
          <w:rFonts w:ascii="Arial Narrow" w:eastAsia="Arial Narrow" w:hAnsi="Arial Narrow" w:cs="Arial Narrow"/>
          <w:color w:val="000000"/>
        </w:rPr>
      </w:pPr>
      <w:r>
        <w:rPr>
          <w:rFonts w:ascii="Arial Narrow" w:eastAsia="Arial Narrow" w:hAnsi="Arial Narrow" w:cs="Arial Narrow"/>
          <w:b/>
          <w:color w:val="000000"/>
        </w:rPr>
        <w:t>Conceptual domains and content:</w:t>
      </w:r>
    </w:p>
    <w:p w:rsidR="004A3458" w:rsidRDefault="00000000">
      <w:pPr>
        <w:numPr>
          <w:ilvl w:val="0"/>
          <w:numId w:val="1"/>
        </w:numPr>
        <w:pBdr>
          <w:top w:val="nil"/>
          <w:left w:val="nil"/>
          <w:bottom w:val="nil"/>
          <w:right w:val="nil"/>
          <w:between w:val="nil"/>
        </w:pBdr>
        <w:spacing w:after="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The biomes: Definition, types of biomes, and climate zones.</w:t>
      </w:r>
    </w:p>
    <w:p w:rsidR="004A3458" w:rsidRDefault="00000000">
      <w:pPr>
        <w:numPr>
          <w:ilvl w:val="0"/>
          <w:numId w:val="1"/>
        </w:numPr>
        <w:pBdr>
          <w:top w:val="nil"/>
          <w:left w:val="nil"/>
          <w:bottom w:val="nil"/>
          <w:right w:val="nil"/>
          <w:between w:val="nil"/>
        </w:pBdr>
        <w:spacing w:after="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Climatic elements of the ecosystem.</w:t>
      </w:r>
    </w:p>
    <w:p w:rsidR="004A3458" w:rsidRDefault="00000000">
      <w:pPr>
        <w:numPr>
          <w:ilvl w:val="0"/>
          <w:numId w:val="1"/>
        </w:numPr>
        <w:pBdr>
          <w:top w:val="nil"/>
          <w:left w:val="nil"/>
          <w:bottom w:val="nil"/>
          <w:right w:val="nil"/>
          <w:between w:val="nil"/>
        </w:pBdr>
        <w:spacing w:after="0" w:line="240" w:lineRule="auto"/>
        <w:ind w:left="0" w:hanging="2"/>
        <w:rPr>
          <w:rFonts w:ascii="Arial Narrow" w:eastAsia="Arial Narrow" w:hAnsi="Arial Narrow" w:cs="Arial Narrow"/>
          <w:color w:val="000000"/>
        </w:rPr>
      </w:pPr>
      <w:r>
        <w:rPr>
          <w:rFonts w:ascii="Arial Narrow" w:eastAsia="Arial Narrow" w:hAnsi="Arial Narrow" w:cs="Arial Narrow"/>
          <w:color w:val="000000"/>
        </w:rPr>
        <w:t>Changes in the ecosystem when conditions are altered.</w:t>
      </w:r>
    </w:p>
    <w:p w:rsidR="004A3458" w:rsidRDefault="00000000">
      <w:pPr>
        <w:numPr>
          <w:ilvl w:val="0"/>
          <w:numId w:val="1"/>
        </w:numPr>
        <w:pBdr>
          <w:top w:val="nil"/>
          <w:left w:val="nil"/>
          <w:bottom w:val="nil"/>
          <w:right w:val="nil"/>
          <w:between w:val="nil"/>
        </w:pBdr>
        <w:spacing w:after="0" w:line="240" w:lineRule="auto"/>
        <w:ind w:left="0" w:hanging="2"/>
        <w:rPr>
          <w:rFonts w:ascii="Arial Narrow" w:eastAsia="Arial Narrow" w:hAnsi="Arial Narrow" w:cs="Arial Narrow"/>
          <w:color w:val="000000"/>
        </w:rPr>
      </w:pPr>
      <w:bookmarkStart w:id="0" w:name="_heading=h.gjdgxs" w:colFirst="0" w:colLast="0"/>
      <w:bookmarkEnd w:id="0"/>
      <w:r>
        <w:rPr>
          <w:rFonts w:ascii="Arial Narrow" w:eastAsia="Arial Narrow" w:hAnsi="Arial Narrow" w:cs="Arial Narrow"/>
          <w:color w:val="000000"/>
        </w:rPr>
        <w:t>Biodiversity.</w:t>
      </w:r>
    </w:p>
    <w:p w:rsidR="004A3458" w:rsidRDefault="004A3458">
      <w:pPr>
        <w:pBdr>
          <w:top w:val="nil"/>
          <w:left w:val="nil"/>
          <w:bottom w:val="nil"/>
          <w:right w:val="nil"/>
          <w:between w:val="nil"/>
        </w:pBdr>
        <w:spacing w:after="0" w:line="240" w:lineRule="auto"/>
        <w:ind w:left="0" w:hanging="2"/>
        <w:rPr>
          <w:rFonts w:ascii="Arial Narrow" w:eastAsia="Arial Narrow" w:hAnsi="Arial Narrow" w:cs="Arial Narrow"/>
          <w:color w:val="000000"/>
        </w:rPr>
      </w:pPr>
    </w:p>
    <w:p w:rsidR="004A3458" w:rsidRDefault="00000000">
      <w:pPr>
        <w:numPr>
          <w:ilvl w:val="0"/>
          <w:numId w:val="2"/>
        </w:numPr>
        <w:pBdr>
          <w:top w:val="nil"/>
          <w:left w:val="nil"/>
          <w:bottom w:val="nil"/>
          <w:right w:val="nil"/>
          <w:between w:val="nil"/>
        </w:pBdr>
        <w:spacing w:after="0" w:line="480" w:lineRule="auto"/>
        <w:ind w:left="0" w:hanging="2"/>
        <w:rPr>
          <w:rFonts w:ascii="Arial Narrow" w:eastAsia="Arial Narrow" w:hAnsi="Arial Narrow" w:cs="Arial Narrow"/>
          <w:color w:val="000000"/>
        </w:rPr>
      </w:pPr>
      <w:r>
        <w:rPr>
          <w:rFonts w:ascii="Arial Narrow" w:eastAsia="Arial Narrow" w:hAnsi="Arial Narrow" w:cs="Arial Narrow"/>
          <w:b/>
          <w:color w:val="000000"/>
        </w:rPr>
        <w:t>Bibliographic references:</w:t>
      </w:r>
    </w:p>
    <w:p w:rsidR="004A3458" w:rsidRDefault="00000000">
      <w:pPr>
        <w:numPr>
          <w:ilvl w:val="0"/>
          <w:numId w:val="3"/>
        </w:numPr>
        <w:spacing w:after="0" w:line="240" w:lineRule="auto"/>
        <w:ind w:left="0" w:hanging="2"/>
        <w:rPr>
          <w:rFonts w:ascii="Arial Narrow" w:eastAsia="Arial Narrow" w:hAnsi="Arial Narrow" w:cs="Arial Narrow"/>
          <w:sz w:val="24"/>
          <w:szCs w:val="24"/>
        </w:rPr>
      </w:pPr>
      <w:proofErr w:type="spellStart"/>
      <w:r>
        <w:rPr>
          <w:rFonts w:ascii="Arial Narrow" w:eastAsia="Arial Narrow" w:hAnsi="Arial Narrow" w:cs="Arial Narrow"/>
          <w:sz w:val="24"/>
          <w:szCs w:val="24"/>
        </w:rPr>
        <w:t>Carvajalino</w:t>
      </w:r>
      <w:proofErr w:type="spellEnd"/>
      <w:r>
        <w:rPr>
          <w:rFonts w:ascii="Arial Narrow" w:eastAsia="Arial Narrow" w:hAnsi="Arial Narrow" w:cs="Arial Narrow"/>
          <w:sz w:val="24"/>
          <w:szCs w:val="24"/>
        </w:rPr>
        <w:t xml:space="preserve">, C. (2021). Colombia, </w:t>
      </w:r>
      <w:proofErr w:type="spellStart"/>
      <w:r>
        <w:rPr>
          <w:rFonts w:ascii="Arial Narrow" w:eastAsia="Arial Narrow" w:hAnsi="Arial Narrow" w:cs="Arial Narrow"/>
          <w:sz w:val="24"/>
          <w:szCs w:val="24"/>
        </w:rPr>
        <w:t>el</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segundo</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país</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más</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biodiverso</w:t>
      </w:r>
      <w:proofErr w:type="spellEnd"/>
      <w:r>
        <w:rPr>
          <w:rFonts w:ascii="Arial Narrow" w:eastAsia="Arial Narrow" w:hAnsi="Arial Narrow" w:cs="Arial Narrow"/>
          <w:sz w:val="24"/>
          <w:szCs w:val="24"/>
        </w:rPr>
        <w:t xml:space="preserve"> del </w:t>
      </w:r>
      <w:proofErr w:type="spellStart"/>
      <w:r>
        <w:rPr>
          <w:rFonts w:ascii="Arial Narrow" w:eastAsia="Arial Narrow" w:hAnsi="Arial Narrow" w:cs="Arial Narrow"/>
          <w:sz w:val="24"/>
          <w:szCs w:val="24"/>
        </w:rPr>
        <w:t>mundo</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celebra</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el</w:t>
      </w:r>
      <w:proofErr w:type="spellEnd"/>
      <w:r>
        <w:rPr>
          <w:rFonts w:ascii="Arial Narrow" w:eastAsia="Arial Narrow" w:hAnsi="Arial Narrow" w:cs="Arial Narrow"/>
          <w:sz w:val="24"/>
          <w:szCs w:val="24"/>
        </w:rPr>
        <w:t xml:space="preserve"> Día Mundial de la </w:t>
      </w:r>
      <w:proofErr w:type="spellStart"/>
      <w:r>
        <w:rPr>
          <w:rFonts w:ascii="Arial Narrow" w:eastAsia="Arial Narrow" w:hAnsi="Arial Narrow" w:cs="Arial Narrow"/>
          <w:sz w:val="24"/>
          <w:szCs w:val="24"/>
        </w:rPr>
        <w:t>Biodiversidad</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Ministerio</w:t>
      </w:r>
      <w:proofErr w:type="spellEnd"/>
      <w:r>
        <w:rPr>
          <w:rFonts w:ascii="Arial Narrow" w:eastAsia="Arial Narrow" w:hAnsi="Arial Narrow" w:cs="Arial Narrow"/>
          <w:sz w:val="24"/>
          <w:szCs w:val="24"/>
        </w:rPr>
        <w:t xml:space="preserve"> de </w:t>
      </w:r>
      <w:proofErr w:type="spellStart"/>
      <w:r>
        <w:rPr>
          <w:rFonts w:ascii="Arial Narrow" w:eastAsia="Arial Narrow" w:hAnsi="Arial Narrow" w:cs="Arial Narrow"/>
          <w:sz w:val="24"/>
          <w:szCs w:val="24"/>
        </w:rPr>
        <w:t>Ambiente</w:t>
      </w:r>
      <w:proofErr w:type="spellEnd"/>
      <w:r>
        <w:rPr>
          <w:rFonts w:ascii="Arial Narrow" w:eastAsia="Arial Narrow" w:hAnsi="Arial Narrow" w:cs="Arial Narrow"/>
          <w:sz w:val="24"/>
          <w:szCs w:val="24"/>
        </w:rPr>
        <w:t xml:space="preserve"> y Desarrollo </w:t>
      </w:r>
      <w:proofErr w:type="spellStart"/>
      <w:r>
        <w:rPr>
          <w:rFonts w:ascii="Arial Narrow" w:eastAsia="Arial Narrow" w:hAnsi="Arial Narrow" w:cs="Arial Narrow"/>
          <w:sz w:val="24"/>
          <w:szCs w:val="24"/>
        </w:rPr>
        <w:t>Sostenible</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Recuperado</w:t>
      </w:r>
      <w:proofErr w:type="spellEnd"/>
      <w:r>
        <w:rPr>
          <w:rFonts w:ascii="Arial Narrow" w:eastAsia="Arial Narrow" w:hAnsi="Arial Narrow" w:cs="Arial Narrow"/>
          <w:sz w:val="24"/>
          <w:szCs w:val="24"/>
        </w:rPr>
        <w:t xml:space="preserve"> de </w:t>
      </w:r>
      <w:hyperlink r:id="rId8" w:anchor=":%7E:text=mayo%2021%2C%202019-,Colombia%2C%20el%20segundo%20pa%C3%ADs%20m%C3%A1s%20biodiverso%20del%20mundo%2C%20celebra%20el,D%C3%ADa%20Mundial%20de%20la%20Biodiversidad&amp;text=Con%20m%C3%A1s%20de%2050.000%20especies,a%20nivel%20mundial%20en%20biodiversida">
        <w:r>
          <w:rPr>
            <w:rFonts w:ascii="Arial Narrow" w:eastAsia="Arial Narrow" w:hAnsi="Arial Narrow" w:cs="Arial Narrow"/>
            <w:color w:val="0000FF"/>
            <w:sz w:val="24"/>
            <w:szCs w:val="24"/>
            <w:u w:val="single"/>
          </w:rPr>
          <w:t>https://www.minambiente.gov.co/bosques-biodiversidad-y-servicios-ecosistemicos/colombia-el-segundo-pais-mas-biodiverso-del-mundo-celebra-el-dia-mundial-de-la-biodiversidad/#:%7E:text=mayo%2021%2C%202019-,Colombia%2C%20el%20segundo%20pa%C3%ADs%20m%C3%A1s%20biodiverso%20del%20mundo%2C%20celebra%20el,D%C3%ADa%20Mundial%20de%20la%20Biodiversidad&amp;text=Con%20m%C3%A1s%20de%2050.000%20especies,a%20nivel%20mundial%20en%20biodiversidad</w:t>
        </w:r>
      </w:hyperlink>
      <w:r>
        <w:rPr>
          <w:rFonts w:ascii="Arial Narrow" w:eastAsia="Arial Narrow" w:hAnsi="Arial Narrow" w:cs="Arial Narrow"/>
          <w:sz w:val="24"/>
          <w:szCs w:val="24"/>
        </w:rPr>
        <w:t xml:space="preserve">. </w:t>
      </w:r>
    </w:p>
    <w:p w:rsidR="004A3458" w:rsidRDefault="00000000">
      <w:pPr>
        <w:numPr>
          <w:ilvl w:val="0"/>
          <w:numId w:val="3"/>
        </w:numPr>
        <w:spacing w:after="0" w:line="240" w:lineRule="auto"/>
        <w:ind w:left="0" w:hanging="2"/>
        <w:rPr>
          <w:rFonts w:ascii="Arial Narrow" w:eastAsia="Arial Narrow" w:hAnsi="Arial Narrow" w:cs="Arial Narrow"/>
          <w:sz w:val="24"/>
          <w:szCs w:val="24"/>
        </w:rPr>
      </w:pPr>
      <w:r>
        <w:rPr>
          <w:rFonts w:ascii="Arial Narrow" w:eastAsia="Arial Narrow" w:hAnsi="Arial Narrow" w:cs="Arial Narrow"/>
          <w:sz w:val="24"/>
          <w:szCs w:val="24"/>
        </w:rPr>
        <w:t xml:space="preserve">General climate zones. (2011). </w:t>
      </w:r>
      <w:proofErr w:type="spellStart"/>
      <w:r>
        <w:rPr>
          <w:rFonts w:ascii="Arial Narrow" w:eastAsia="Arial Narrow" w:hAnsi="Arial Narrow" w:cs="Arial Narrow"/>
          <w:sz w:val="24"/>
          <w:szCs w:val="24"/>
        </w:rPr>
        <w:t>meteoblue</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Recuperado</w:t>
      </w:r>
      <w:proofErr w:type="spellEnd"/>
      <w:r>
        <w:rPr>
          <w:rFonts w:ascii="Arial Narrow" w:eastAsia="Arial Narrow" w:hAnsi="Arial Narrow" w:cs="Arial Narrow"/>
          <w:sz w:val="24"/>
          <w:szCs w:val="24"/>
        </w:rPr>
        <w:t xml:space="preserve"> de </w:t>
      </w:r>
      <w:hyperlink r:id="rId9">
        <w:r>
          <w:rPr>
            <w:rFonts w:ascii="Arial Narrow" w:eastAsia="Arial Narrow" w:hAnsi="Arial Narrow" w:cs="Arial Narrow"/>
            <w:color w:val="0000FF"/>
            <w:sz w:val="24"/>
            <w:szCs w:val="24"/>
            <w:u w:val="single"/>
          </w:rPr>
          <w:t>https://content.meteoblue.com/en/meteoscool/general-climate-zones</w:t>
        </w:r>
      </w:hyperlink>
      <w:r>
        <w:rPr>
          <w:rFonts w:ascii="Arial Narrow" w:eastAsia="Arial Narrow" w:hAnsi="Arial Narrow" w:cs="Arial Narrow"/>
          <w:sz w:val="24"/>
          <w:szCs w:val="24"/>
        </w:rPr>
        <w:t xml:space="preserve"> </w:t>
      </w:r>
    </w:p>
    <w:p w:rsidR="004A3458" w:rsidRDefault="00000000">
      <w:pPr>
        <w:numPr>
          <w:ilvl w:val="0"/>
          <w:numId w:val="3"/>
        </w:numPr>
        <w:spacing w:after="0" w:line="240" w:lineRule="auto"/>
        <w:ind w:left="0" w:hanging="2"/>
        <w:rPr>
          <w:rFonts w:ascii="Arial Narrow" w:eastAsia="Arial Narrow" w:hAnsi="Arial Narrow" w:cs="Arial Narrow"/>
          <w:sz w:val="24"/>
          <w:szCs w:val="24"/>
        </w:rPr>
      </w:pPr>
      <w:r>
        <w:rPr>
          <w:rFonts w:ascii="Arial Narrow" w:eastAsia="Arial Narrow" w:hAnsi="Arial Narrow" w:cs="Arial Narrow"/>
        </w:rPr>
        <w:t xml:space="preserve">Ospina, J. (2022). </w:t>
      </w:r>
      <w:r>
        <w:rPr>
          <w:rFonts w:ascii="Arial Narrow" w:eastAsia="Arial Narrow" w:hAnsi="Arial Narrow" w:cs="Arial Narrow"/>
          <w:i/>
        </w:rPr>
        <w:t xml:space="preserve">Guía de </w:t>
      </w:r>
      <w:proofErr w:type="spellStart"/>
      <w:r>
        <w:rPr>
          <w:rFonts w:ascii="Arial Narrow" w:eastAsia="Arial Narrow" w:hAnsi="Arial Narrow" w:cs="Arial Narrow"/>
          <w:i/>
        </w:rPr>
        <w:t>Ciencias</w:t>
      </w:r>
      <w:proofErr w:type="spellEnd"/>
      <w:r>
        <w:rPr>
          <w:rFonts w:ascii="Arial Narrow" w:eastAsia="Arial Narrow" w:hAnsi="Arial Narrow" w:cs="Arial Narrow"/>
          <w:i/>
        </w:rPr>
        <w:t xml:space="preserve"> Naturales 7°</w:t>
      </w:r>
      <w:r>
        <w:rPr>
          <w:rFonts w:ascii="Arial Narrow" w:eastAsia="Arial Narrow" w:hAnsi="Arial Narrow" w:cs="Arial Narrow"/>
        </w:rPr>
        <w:t>. Unit 4.</w:t>
      </w:r>
    </w:p>
    <w:p w:rsidR="004A3458" w:rsidRDefault="00000000">
      <w:pPr>
        <w:numPr>
          <w:ilvl w:val="0"/>
          <w:numId w:val="3"/>
        </w:numPr>
        <w:spacing w:after="0" w:line="240" w:lineRule="auto"/>
        <w:ind w:left="0" w:hanging="2"/>
        <w:rPr>
          <w:rFonts w:ascii="Arial Narrow" w:eastAsia="Arial Narrow" w:hAnsi="Arial Narrow" w:cs="Arial Narrow"/>
          <w:sz w:val="24"/>
          <w:szCs w:val="24"/>
        </w:rPr>
      </w:pPr>
      <w:r>
        <w:rPr>
          <w:rFonts w:ascii="Arial Narrow" w:eastAsia="Arial Narrow" w:hAnsi="Arial Narrow" w:cs="Arial Narrow"/>
          <w:sz w:val="24"/>
          <w:szCs w:val="24"/>
        </w:rPr>
        <w:t xml:space="preserve">The Five Major Types of Biomes | National Geographic Society. (2020). </w:t>
      </w:r>
      <w:proofErr w:type="spellStart"/>
      <w:r>
        <w:rPr>
          <w:rFonts w:ascii="Arial Narrow" w:eastAsia="Arial Narrow" w:hAnsi="Arial Narrow" w:cs="Arial Narrow"/>
          <w:sz w:val="24"/>
          <w:szCs w:val="24"/>
        </w:rPr>
        <w:t>Recuperado</w:t>
      </w:r>
      <w:proofErr w:type="spellEnd"/>
      <w:r>
        <w:rPr>
          <w:rFonts w:ascii="Arial Narrow" w:eastAsia="Arial Narrow" w:hAnsi="Arial Narrow" w:cs="Arial Narrow"/>
          <w:sz w:val="24"/>
          <w:szCs w:val="24"/>
        </w:rPr>
        <w:t xml:space="preserve"> de </w:t>
      </w:r>
      <w:hyperlink r:id="rId10">
        <w:r>
          <w:rPr>
            <w:rFonts w:ascii="Arial Narrow" w:eastAsia="Arial Narrow" w:hAnsi="Arial Narrow" w:cs="Arial Narrow"/>
            <w:color w:val="0000FF"/>
            <w:sz w:val="24"/>
            <w:szCs w:val="24"/>
            <w:u w:val="single"/>
          </w:rPr>
          <w:t>https://education.nationalgeographic.org/resource/five-major-types-biomes/</w:t>
        </w:r>
      </w:hyperlink>
      <w:r>
        <w:rPr>
          <w:rFonts w:ascii="Arial Narrow" w:eastAsia="Arial Narrow" w:hAnsi="Arial Narrow" w:cs="Arial Narrow"/>
          <w:sz w:val="24"/>
          <w:szCs w:val="24"/>
        </w:rPr>
        <w:t xml:space="preserve"> </w:t>
      </w:r>
    </w:p>
    <w:p w:rsidR="004A3458" w:rsidRDefault="00000000">
      <w:pPr>
        <w:spacing w:after="0" w:line="480" w:lineRule="auto"/>
        <w:ind w:left="0" w:hanging="2"/>
        <w:rPr>
          <w:rFonts w:ascii="Arial Narrow" w:eastAsia="Arial Narrow" w:hAnsi="Arial Narrow" w:cs="Arial Narrow"/>
          <w:sz w:val="24"/>
          <w:szCs w:val="24"/>
        </w:rPr>
      </w:pPr>
      <w:r>
        <w:rPr>
          <w:rFonts w:ascii="Arial Narrow" w:eastAsia="Arial Narrow" w:hAnsi="Arial Narrow" w:cs="Arial Narrow"/>
        </w:rPr>
        <w:t xml:space="preserve"> </w:t>
      </w:r>
    </w:p>
    <w:sectPr w:rsidR="004A3458">
      <w:headerReference w:type="even" r:id="rId11"/>
      <w:headerReference w:type="default" r:id="rId12"/>
      <w:footerReference w:type="even" r:id="rId13"/>
      <w:footerReference w:type="default" r:id="rId14"/>
      <w:headerReference w:type="first" r:id="rId15"/>
      <w:footerReference w:type="first" r:id="rId16"/>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3067BF" w:rsidRDefault="003067BF" w:rsidP="008E6C35">
      <w:pPr>
        <w:spacing w:after="0" w:line="240" w:lineRule="auto"/>
        <w:ind w:left="0" w:hanging="2"/>
      </w:pPr>
      <w:r>
        <w:separator/>
      </w:r>
    </w:p>
  </w:endnote>
  <w:endnote w:type="continuationSeparator" w:id="0">
    <w:p w:rsidR="003067BF" w:rsidRDefault="003067BF" w:rsidP="008E6C35">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47C7D950-4AD9-4BA2-AEE0-F744C51B6FE4}"/>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21F67F11-90DF-4D84-9D94-502AE914191E}"/>
    <w:embedBold r:id="rId3" w:fontKey="{394496CE-19F3-4DFE-AFF4-3FD3A1A7EC95}"/>
    <w:embedItalic r:id="rId4" w:fontKey="{CD522283-6A89-40AA-8C3B-EEE11D66B2DB}"/>
  </w:font>
  <w:font w:name="Georgia">
    <w:panose1 w:val="02040502050405020303"/>
    <w:charset w:val="00"/>
    <w:family w:val="roman"/>
    <w:pitch w:val="variable"/>
    <w:sig w:usb0="00000287" w:usb1="00000000" w:usb2="00000000" w:usb3="00000000" w:csb0="0000009F" w:csb1="00000000"/>
    <w:embedRegular r:id="rId5" w:fontKey="{EF7A7B38-2E76-46AF-A322-ECAD18EC94A4}"/>
    <w:embedItalic r:id="rId6" w:fontKey="{DD45F64D-6460-4C3C-BEEA-50ACF8BFE0B2}"/>
  </w:font>
  <w:font w:name="Arial Narrow">
    <w:panose1 w:val="020B0606020202030204"/>
    <w:charset w:val="00"/>
    <w:family w:val="swiss"/>
    <w:pitch w:val="variable"/>
    <w:sig w:usb0="00000287" w:usb1="00000800" w:usb2="00000000" w:usb3="00000000" w:csb0="0000009F" w:csb1="00000000"/>
    <w:embedRegular r:id="rId7" w:fontKey="{48E65CDC-AAF5-4900-9C49-01D660923D30}"/>
    <w:embedBold r:id="rId8" w:fontKey="{3B8C0294-B31F-4390-946C-176E43617ADD}"/>
    <w:embedItalic r:id="rId9" w:fontKey="{7448ADC3-6B1B-4485-A40E-06C5FC0CA6CA}"/>
  </w:font>
  <w:font w:name="Cambria">
    <w:panose1 w:val="02040503050406030204"/>
    <w:charset w:val="00"/>
    <w:family w:val="roman"/>
    <w:pitch w:val="variable"/>
    <w:sig w:usb0="E00006FF" w:usb1="420024FF" w:usb2="02000000" w:usb3="00000000" w:csb0="0000019F" w:csb1="00000000"/>
    <w:embedRegular r:id="rId10" w:fontKey="{365CD299-01EB-402F-B7FB-9703F87530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E6C35" w:rsidRDefault="008E6C35">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E6C35" w:rsidRDefault="008E6C35">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E6C35" w:rsidRDefault="008E6C35">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3067BF" w:rsidRDefault="003067BF" w:rsidP="008E6C35">
      <w:pPr>
        <w:spacing w:after="0" w:line="240" w:lineRule="auto"/>
        <w:ind w:left="0" w:hanging="2"/>
      </w:pPr>
      <w:r>
        <w:separator/>
      </w:r>
    </w:p>
  </w:footnote>
  <w:footnote w:type="continuationSeparator" w:id="0">
    <w:p w:rsidR="003067BF" w:rsidRDefault="003067BF" w:rsidP="008E6C35">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E6C35" w:rsidRDefault="008E6C35">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E6C35" w:rsidRDefault="008E6C35">
    <w:pPr>
      <w:pStyle w:val="Encabezado"/>
      <w:ind w:left="0" w:hanging="2"/>
    </w:pPr>
    <w:r>
      <w:rPr>
        <w:rFonts w:ascii="Arial Narrow" w:eastAsia="Arial Narrow" w:hAnsi="Arial Narrow" w:cs="Arial Narrow"/>
        <w:noProof/>
        <w:sz w:val="20"/>
        <w:szCs w:val="20"/>
        <w:lang w:val="es-419" w:eastAsia="es-419"/>
      </w:rPr>
      <w:drawing>
        <wp:inline distT="0" distB="0" distL="0" distR="0" wp14:anchorId="417B4D73" wp14:editId="3256FD4F">
          <wp:extent cx="1388110" cy="728980"/>
          <wp:effectExtent l="0" t="0" r="2540" b="0"/>
          <wp:docPr id="4" name="image45.jpg" descr="C:\Users\USUARIO\Downloads\IMG-20240221-WA0012.jpg"/>
          <wp:cNvGraphicFramePr/>
          <a:graphic xmlns:a="http://schemas.openxmlformats.org/drawingml/2006/main">
            <a:graphicData uri="http://schemas.openxmlformats.org/drawingml/2006/picture">
              <pic:pic xmlns:pic="http://schemas.openxmlformats.org/drawingml/2006/picture">
                <pic:nvPicPr>
                  <pic:cNvPr id="3" name="image45.jpg" descr="C:\Users\USUARIO\Downloads\IMG-20240221-WA0012.jpg"/>
                  <pic:cNvPicPr preferRelativeResize="0"/>
                </pic:nvPicPr>
                <pic:blipFill>
                  <a:blip r:embed="rId1"/>
                  <a:srcRect/>
                  <a:stretch>
                    <a:fillRect/>
                  </a:stretch>
                </pic:blipFill>
                <pic:spPr>
                  <a:xfrm>
                    <a:off x="0" y="0"/>
                    <a:ext cx="1388110" cy="72898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E6C35" w:rsidRDefault="008E6C35">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EE1630D"/>
    <w:multiLevelType w:val="multilevel"/>
    <w:tmpl w:val="7D7EECFE"/>
    <w:lvl w:ilvl="0">
      <w:start w:val="1"/>
      <w:numFmt w:val="decimal"/>
      <w:lvlText w:val="%1."/>
      <w:lvlJc w:val="left"/>
      <w:pPr>
        <w:ind w:left="36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7479055A"/>
    <w:multiLevelType w:val="multilevel"/>
    <w:tmpl w:val="126AB530"/>
    <w:lvl w:ilvl="0">
      <w:start w:val="1"/>
      <w:numFmt w:val="bullet"/>
      <w:lvlText w:val="●"/>
      <w:lvlJc w:val="left"/>
      <w:pPr>
        <w:ind w:left="359" w:hanging="359"/>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74B05CBB"/>
    <w:multiLevelType w:val="multilevel"/>
    <w:tmpl w:val="9B5A31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43406609">
    <w:abstractNumId w:val="2"/>
  </w:num>
  <w:num w:numId="2" w16cid:durableId="1381173002">
    <w:abstractNumId w:val="0"/>
  </w:num>
  <w:num w:numId="3" w16cid:durableId="20566167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3458"/>
    <w:rsid w:val="003067BF"/>
    <w:rsid w:val="004A3458"/>
    <w:rsid w:val="008E6C35"/>
    <w:rsid w:val="009D037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AAC4ED"/>
  <w15:docId w15:val="{C20C085C-6F4F-4B3F-9D64-B6E1E32974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s-CO" w:bidi="ar-SA"/>
      </w:rPr>
    </w:rPrDefault>
    <w:pPrDefault>
      <w:pPr>
        <w:spacing w:after="160" w:line="259"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ind w:leftChars="-1" w:left="-1" w:hangingChars="1"/>
      <w:textDirection w:val="btLr"/>
      <w:textAlignment w:val="top"/>
      <w:outlineLvl w:val="0"/>
    </w:pPr>
    <w:rPr>
      <w:position w:val="-1"/>
      <w:lang w:eastAsia="en-US"/>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Prrafodelista">
    <w:name w:val="List Paragraph"/>
    <w:basedOn w:val="Normal"/>
    <w:uiPriority w:val="34"/>
    <w:qFormat/>
    <w:pPr>
      <w:ind w:left="720"/>
      <w:contextualSpacing/>
    </w:pPr>
  </w:style>
  <w:style w:type="character" w:styleId="Hipervnculo">
    <w:name w:val="Hyperlink"/>
    <w:qFormat/>
    <w:rPr>
      <w:color w:val="0000FF"/>
      <w:w w:val="100"/>
      <w:position w:val="-1"/>
      <w:u w:val="single"/>
      <w:effect w:val="none"/>
      <w:vertAlign w:val="baseline"/>
      <w:cs w:val="0"/>
      <w:em w:val="none"/>
    </w:rPr>
  </w:style>
  <w:style w:type="paragraph" w:styleId="NormalWeb">
    <w:name w:val="Normal (Web)"/>
    <w:basedOn w:val="Normal"/>
    <w:uiPriority w:val="99"/>
    <w:qFormat/>
    <w:pPr>
      <w:spacing w:before="100" w:beforeAutospacing="1" w:after="100" w:afterAutospacing="1" w:line="240" w:lineRule="auto"/>
    </w:pPr>
    <w:rPr>
      <w:rFonts w:ascii="Times New Roman" w:eastAsia="Times New Roman" w:hAnsi="Times New Roman"/>
      <w:sz w:val="24"/>
      <w:szCs w:val="24"/>
      <w:lang w:val="es-PA" w:eastAsia="es-PA"/>
    </w:rPr>
  </w:style>
  <w:style w:type="character" w:customStyle="1" w:styleId="Mencinsinresolver1">
    <w:name w:val="Mención sin resolver1"/>
    <w:qFormat/>
    <w:rPr>
      <w:color w:val="605E5C"/>
      <w:w w:val="100"/>
      <w:position w:val="-1"/>
      <w:effect w:val="none"/>
      <w:shd w:val="clear" w:color="auto" w:fill="E1DFDD"/>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Encabezado">
    <w:name w:val="header"/>
    <w:basedOn w:val="Normal"/>
    <w:link w:val="EncabezadoCar"/>
    <w:uiPriority w:val="99"/>
    <w:unhideWhenUsed/>
    <w:rsid w:val="008E6C3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E6C35"/>
    <w:rPr>
      <w:position w:val="-1"/>
      <w:lang w:eastAsia="en-US"/>
    </w:rPr>
  </w:style>
  <w:style w:type="paragraph" w:styleId="Piedepgina">
    <w:name w:val="footer"/>
    <w:basedOn w:val="Normal"/>
    <w:link w:val="PiedepginaCar"/>
    <w:uiPriority w:val="99"/>
    <w:unhideWhenUsed/>
    <w:rsid w:val="008E6C3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E6C35"/>
    <w:rPr>
      <w:position w:val="-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www.minambiente.gov.co/bosques-biodiversidad-y-servicios-ecosistemicos/colombia-el-segundo-pais-mas-biodiverso-del-mundo-celebra-el-dia-mundial-de-la-biodiversidad/"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s://education.nationalgeographic.org/resource/five-major-types-biomes/" TargetMode="External"/><Relationship Id="rId4" Type="http://schemas.openxmlformats.org/officeDocument/2006/relationships/settings" Target="settings.xml"/><Relationship Id="rId9" Type="http://schemas.openxmlformats.org/officeDocument/2006/relationships/hyperlink" Target="https://content.meteoblue.com/en/meteoscool/general-climate-zones"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PKz48EkCymeFtMso1G6llxQEUA==">CgMxLjAyCGguZ2pkZ3hzOAByITFRbl9RbnQ0UVloZDNvbTNYbWVCWjFXeE9ROHNHVUwxQg==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420</Words>
  <Characters>2314</Characters>
  <Application>Microsoft Office Word</Application>
  <DocSecurity>0</DocSecurity>
  <Lines>19</Lines>
  <Paragraphs>5</Paragraphs>
  <ScaleCrop>false</ScaleCrop>
  <Company/>
  <LinksUpToDate>false</LinksUpToDate>
  <CharactersWithSpaces>2729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Jefe de Area</dc:creator>
  <cp:lastModifiedBy>Christian Agudelo</cp:lastModifiedBy>
  <cp:revision>2</cp:revision>
  <dcterms:created xsi:type="dcterms:W3CDTF">2023-09-05T00:11:00Z</dcterms:created>
  <dcterms:modified xsi:type="dcterms:W3CDTF">2024-10-02T15:14:00Z</dcterms:modified>
</cp:coreProperties>
</file>